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E" w:rsidRDefault="0079084E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中国国际航空股份有限公司计件</w:t>
      </w:r>
      <w:proofErr w:type="gramStart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制逾重</w:t>
      </w:r>
      <w:proofErr w:type="gramEnd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行李收费标准</w:t>
      </w:r>
      <w:r>
        <w:rPr>
          <w:rFonts w:ascii="华文中宋" w:eastAsia="华文中宋" w:hAnsi="华文中宋" w:hint="eastAsia"/>
          <w:sz w:val="36"/>
          <w:szCs w:val="36"/>
        </w:rPr>
        <w:t>一览表</w:t>
      </w:r>
    </w:p>
    <w:p w:rsidR="0079084E" w:rsidRDefault="0079084E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</w:p>
    <w:tbl>
      <w:tblPr>
        <w:tblW w:w="14328" w:type="dxa"/>
        <w:tblLook w:val="0000"/>
      </w:tblPr>
      <w:tblGrid>
        <w:gridCol w:w="2535"/>
        <w:gridCol w:w="1800"/>
        <w:gridCol w:w="1800"/>
        <w:gridCol w:w="2053"/>
        <w:gridCol w:w="2126"/>
        <w:gridCol w:w="2127"/>
        <w:gridCol w:w="1887"/>
      </w:tblGrid>
      <w:tr w:rsidR="0079084E">
        <w:trPr>
          <w:trHeight w:val="430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经济舱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每件重量限制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每件体积限制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EF0C8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9D70DB">
              <w:rPr>
                <w:rFonts w:cs="Calibri"/>
                <w:b/>
                <w:bCs/>
                <w:szCs w:val="21"/>
              </w:rPr>
              <w:t>中日航线及自至美洲</w:t>
            </w:r>
            <w:r w:rsidRPr="009D70DB">
              <w:rPr>
                <w:rFonts w:cs="Calibri" w:hint="eastAsia"/>
                <w:b/>
                <w:bCs/>
                <w:szCs w:val="21"/>
              </w:rPr>
              <w:t>（不包括夏威夷）</w:t>
            </w:r>
            <w:r w:rsidRPr="009D70DB">
              <w:rPr>
                <w:rFonts w:cs="Calibri"/>
                <w:b/>
                <w:bCs/>
                <w:szCs w:val="21"/>
              </w:rPr>
              <w:t>的航线</w:t>
            </w:r>
          </w:p>
        </w:tc>
        <w:tc>
          <w:tcPr>
            <w:tcW w:w="4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EF0C8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9D70DB">
              <w:rPr>
                <w:rFonts w:cs="Calibri"/>
                <w:b/>
                <w:bCs/>
                <w:szCs w:val="21"/>
              </w:rPr>
              <w:t>除中日航线及自至美洲航线外的其它航线</w:t>
            </w:r>
            <w:r w:rsidRPr="009D70DB">
              <w:rPr>
                <w:rFonts w:cs="Calibri" w:hint="eastAsia"/>
                <w:b/>
                <w:bCs/>
                <w:szCs w:val="21"/>
              </w:rPr>
              <w:t>、夏威夷航线</w:t>
            </w:r>
          </w:p>
        </w:tc>
      </w:tr>
      <w:tr w:rsidR="0079084E">
        <w:trPr>
          <w:trHeight w:val="417"/>
        </w:trPr>
        <w:tc>
          <w:tcPr>
            <w:tcW w:w="25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人民币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美元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人民币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美元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超出的第一件行李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不超过</w:t>
            </w:r>
            <w:smartTag w:uri="urn:schemas-microsoft-com:office:smarttags" w:element="chmetcnv">
              <w:smartTagPr>
                <w:attr w:name="UnitName" w:val="公斤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23公斤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免费行李超重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24-32公斤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免费行李超大且超重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免费行李过重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33-45公斤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免费行李过重且超大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超出的第二件及以上行李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不超过</w:t>
            </w:r>
            <w:smartTag w:uri="urn:schemas-microsoft-com:office:smarttags" w:element="chmetcnv">
              <w:smartTagPr>
                <w:attr w:name="UnitName" w:val="公斤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23公斤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超大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24-32公斤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超大且超重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33-45公斤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9084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过重且超大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750</w:t>
            </w:r>
          </w:p>
        </w:tc>
      </w:tr>
      <w:tr w:rsidR="0079084E">
        <w:trPr>
          <w:trHeight w:val="42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头等公务舱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每件重量限制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每件体积限制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人民币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美元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人民币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美元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免费行李超大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不超过</w:t>
            </w:r>
            <w:smartTag w:uri="urn:schemas-microsoft-com:office:smarttags" w:element="chmetcnv">
              <w:smartTagPr>
                <w:attr w:name="UnitName" w:val="公斤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32公斤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免费行李过重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33-45公斤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免费行李过重且超大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超出的第一件及以上行李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不超过</w:t>
            </w:r>
            <w:smartTag w:uri="urn:schemas-microsoft-com:office:smarttags" w:element="chmetcnv">
              <w:smartTagPr>
                <w:attr w:name="UnitName" w:val="公斤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32公斤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450</w:t>
            </w:r>
          </w:p>
        </w:tc>
      </w:tr>
      <w:tr w:rsidR="0079084E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33-45公斤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550</w:t>
            </w:r>
          </w:p>
        </w:tc>
      </w:tr>
      <w:tr w:rsidR="0079084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超件行李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过重且超大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厘米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158厘米</w:t>
              </w:r>
            </w:smartTag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84E" w:rsidRDefault="0079084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750</w:t>
            </w:r>
          </w:p>
        </w:tc>
      </w:tr>
    </w:tbl>
    <w:p w:rsidR="0079084E" w:rsidRDefault="0079084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>注: 根据加拿大当地法律规定，自/至加拿大航线运输的托运行李最大重量，每件不得超过32千克。</w:t>
      </w:r>
    </w:p>
    <w:sectPr w:rsidR="0079084E">
      <w:pgSz w:w="16838" w:h="11906" w:orient="landscape"/>
      <w:pgMar w:top="624" w:right="1440" w:bottom="7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DA" w:rsidRDefault="00F01ADA">
      <w:r>
        <w:separator/>
      </w:r>
    </w:p>
  </w:endnote>
  <w:endnote w:type="continuationSeparator" w:id="0">
    <w:p w:rsidR="00F01ADA" w:rsidRDefault="00F0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DA" w:rsidRDefault="00F01ADA">
      <w:r>
        <w:separator/>
      </w:r>
    </w:p>
  </w:footnote>
  <w:footnote w:type="continuationSeparator" w:id="0">
    <w:p w:rsidR="00F01ADA" w:rsidRDefault="00F01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DE"/>
    <w:multiLevelType w:val="hybridMultilevel"/>
    <w:tmpl w:val="7B70DD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09486C"/>
    <w:multiLevelType w:val="hybridMultilevel"/>
    <w:tmpl w:val="23C6A8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15F46685"/>
    <w:multiLevelType w:val="multilevel"/>
    <w:tmpl w:val="9C1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401E0"/>
    <w:multiLevelType w:val="multilevel"/>
    <w:tmpl w:val="82A4488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3C043AE"/>
    <w:multiLevelType w:val="hybridMultilevel"/>
    <w:tmpl w:val="493267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9E621B"/>
    <w:multiLevelType w:val="multilevel"/>
    <w:tmpl w:val="063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6772"/>
    <w:multiLevelType w:val="hybridMultilevel"/>
    <w:tmpl w:val="82A4488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6FB1A5F"/>
    <w:multiLevelType w:val="multilevel"/>
    <w:tmpl w:val="D4B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356FE"/>
    <w:multiLevelType w:val="multilevel"/>
    <w:tmpl w:val="52D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A28E6"/>
    <w:multiLevelType w:val="hybridMultilevel"/>
    <w:tmpl w:val="81668C30"/>
    <w:lvl w:ilvl="0" w:tplc="366656A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1112E"/>
    <w:multiLevelType w:val="hybridMultilevel"/>
    <w:tmpl w:val="4310439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79517DB8"/>
    <w:multiLevelType w:val="hybridMultilevel"/>
    <w:tmpl w:val="F880E8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FA8"/>
    <w:rsid w:val="00117902"/>
    <w:rsid w:val="003936C0"/>
    <w:rsid w:val="00572CD3"/>
    <w:rsid w:val="00710B36"/>
    <w:rsid w:val="0079084E"/>
    <w:rsid w:val="007D7FA8"/>
    <w:rsid w:val="00A97302"/>
    <w:rsid w:val="00EF0C8C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36" w:lineRule="auto"/>
      <w:ind w:firstLineChars="400" w:firstLine="1280"/>
    </w:pPr>
    <w:rPr>
      <w:rFonts w:ascii="仿宋_GB2312" w:eastAsia="仿宋_GB2312"/>
      <w:color w:val="000000"/>
      <w:sz w:val="32"/>
    </w:rPr>
  </w:style>
  <w:style w:type="paragraph" w:styleId="2">
    <w:name w:val="Body Text Indent 2"/>
    <w:basedOn w:val="a"/>
    <w:pPr>
      <w:spacing w:line="360" w:lineRule="auto"/>
      <w:ind w:firstLine="645"/>
    </w:pPr>
    <w:rPr>
      <w:rFonts w:eastAsia="仿宋_GB2312"/>
      <w:sz w:val="32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Pr>
      <w:kern w:val="2"/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www.ftpdown.com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国航门户网站“旅行信息”—“登机之前”—“行李规定”—“托运行李”</dc:title>
  <dc:subject/>
  <dc:creator>李步燕</dc:creator>
  <cp:keywords/>
  <cp:lastModifiedBy> </cp:lastModifiedBy>
  <cp:revision>2</cp:revision>
  <dcterms:created xsi:type="dcterms:W3CDTF">2013-11-19T02:33:00Z</dcterms:created>
  <dcterms:modified xsi:type="dcterms:W3CDTF">2013-11-19T02:33:00Z</dcterms:modified>
</cp:coreProperties>
</file>